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6192"/>
        </w:tabs>
        <w:spacing w:after="80" w:line="240" w:lineRule="auto"/>
        <w:jc w:val="center"/>
        <w:rPr>
          <w:rFonts w:hint="eastAsia" w:eastAsia="宋体"/>
          <w:b/>
          <w:sz w:val="32"/>
          <w:szCs w:val="32"/>
          <w:lang w:val="en-US" w:eastAsia="zh-CN"/>
        </w:rPr>
      </w:pPr>
      <w:r>
        <w:rPr>
          <w:rFonts w:hint="eastAsia"/>
          <w:b/>
          <w:sz w:val="32"/>
          <w:szCs w:val="32"/>
          <w:lang w:val="en-US" w:eastAsia="zh-CN"/>
        </w:rPr>
        <w:t>附表1：</w:t>
      </w:r>
      <w:r>
        <w:rPr>
          <w:rFonts w:hint="eastAsia"/>
          <w:b/>
          <w:sz w:val="32"/>
          <w:szCs w:val="32"/>
        </w:rPr>
        <w:t>教育收费</w:t>
      </w:r>
      <w:r>
        <w:rPr>
          <w:rFonts w:hint="eastAsia"/>
          <w:b/>
          <w:sz w:val="32"/>
          <w:szCs w:val="32"/>
          <w:lang w:val="en-US" w:eastAsia="zh-CN"/>
        </w:rPr>
        <w:t>工作</w:t>
      </w:r>
      <w:r>
        <w:rPr>
          <w:rFonts w:hint="eastAsia"/>
          <w:b/>
          <w:sz w:val="32"/>
          <w:szCs w:val="32"/>
        </w:rPr>
        <w:t>自查</w:t>
      </w:r>
      <w:r>
        <w:rPr>
          <w:rFonts w:hint="eastAsia"/>
          <w:b/>
          <w:sz w:val="32"/>
          <w:szCs w:val="32"/>
          <w:lang w:val="en-US" w:eastAsia="zh-CN"/>
        </w:rPr>
        <w:t>表</w:t>
      </w:r>
      <w:bookmarkStart w:id="0" w:name="_GoBack"/>
      <w:bookmarkEnd w:id="0"/>
    </w:p>
    <w:p>
      <w:pPr>
        <w:pStyle w:val="9"/>
        <w:spacing w:after="160" w:line="240" w:lineRule="auto"/>
        <w:jc w:val="left"/>
        <w:rPr>
          <w:rFonts w:hint="eastAsia"/>
          <w:b/>
          <w:sz w:val="32"/>
          <w:szCs w:val="32"/>
          <w:lang w:eastAsia="zh-CN"/>
        </w:rPr>
      </w:pPr>
      <w:r>
        <w:rPr>
          <w:color w:val="000000"/>
          <w:sz w:val="28"/>
          <w:szCs w:val="28"/>
          <w:u w:val="none"/>
        </w:rPr>
        <w:t>填报</w:t>
      </w:r>
      <w:r>
        <w:rPr>
          <w:rFonts w:hint="eastAsia"/>
          <w:color w:val="000000"/>
          <w:sz w:val="28"/>
          <w:szCs w:val="28"/>
          <w:u w:val="none"/>
          <w:lang w:eastAsia="zh-CN"/>
        </w:rPr>
        <w:t>部门</w:t>
      </w:r>
      <w:r>
        <w:rPr>
          <w:rFonts w:hint="eastAsia"/>
          <w:color w:val="000000"/>
          <w:sz w:val="28"/>
          <w:szCs w:val="28"/>
          <w:u w:val="single"/>
          <w:lang w:eastAsia="zh-CN"/>
        </w:rPr>
        <w:t>：</w:t>
      </w:r>
      <w:r>
        <w:rPr>
          <w:rFonts w:hint="eastAsia"/>
          <w:color w:val="000000"/>
          <w:sz w:val="28"/>
          <w:szCs w:val="28"/>
          <w:u w:val="single"/>
          <w:lang w:val="en-US" w:eastAsia="zh-CN"/>
        </w:rPr>
        <w:t xml:space="preserve">      </w:t>
      </w:r>
    </w:p>
    <w:tbl>
      <w:tblPr>
        <w:tblStyle w:val="4"/>
        <w:tblW w:w="4997" w:type="pct"/>
        <w:jc w:val="center"/>
        <w:tblLayout w:type="autofit"/>
        <w:tblCellMar>
          <w:top w:w="0" w:type="dxa"/>
          <w:left w:w="10" w:type="dxa"/>
          <w:bottom w:w="0" w:type="dxa"/>
          <w:right w:w="10" w:type="dxa"/>
        </w:tblCellMar>
      </w:tblPr>
      <w:tblGrid>
        <w:gridCol w:w="791"/>
        <w:gridCol w:w="8730"/>
        <w:gridCol w:w="1305"/>
        <w:gridCol w:w="3144"/>
      </w:tblGrid>
      <w:tr>
        <w:tblPrEx>
          <w:tblCellMar>
            <w:top w:w="0" w:type="dxa"/>
            <w:left w:w="10" w:type="dxa"/>
            <w:bottom w:w="0" w:type="dxa"/>
            <w:right w:w="10" w:type="dxa"/>
          </w:tblCellMar>
        </w:tblPrEx>
        <w:trPr>
          <w:trHeight w:val="749" w:hRule="exact"/>
          <w:jc w:val="center"/>
        </w:trPr>
        <w:tc>
          <w:tcPr>
            <w:tcW w:w="283" w:type="pct"/>
            <w:tcBorders>
              <w:top w:val="single" w:color="auto" w:sz="4" w:space="0"/>
              <w:left w:val="single" w:color="auto" w:sz="4" w:space="0"/>
            </w:tcBorders>
            <w:shd w:val="clear" w:color="auto" w:fill="FFFFFF"/>
            <w:vAlign w:val="center"/>
          </w:tcPr>
          <w:p>
            <w:pPr>
              <w:pStyle w:val="11"/>
              <w:spacing w:line="240" w:lineRule="auto"/>
              <w:ind w:firstLine="140"/>
              <w:rPr>
                <w:rFonts w:hint="eastAsia" w:ascii="宋体" w:hAnsi="宋体" w:eastAsia="宋体" w:cs="宋体"/>
                <w:b/>
                <w:bCs/>
                <w:sz w:val="28"/>
                <w:szCs w:val="28"/>
              </w:rPr>
            </w:pPr>
            <w:r>
              <w:rPr>
                <w:rFonts w:hint="eastAsia" w:ascii="宋体" w:hAnsi="宋体" w:eastAsia="宋体" w:cs="宋体"/>
                <w:b/>
                <w:bCs/>
                <w:color w:val="000000"/>
                <w:sz w:val="28"/>
                <w:szCs w:val="28"/>
              </w:rPr>
              <w:t>序号</w:t>
            </w:r>
          </w:p>
        </w:tc>
        <w:tc>
          <w:tcPr>
            <w:tcW w:w="3124" w:type="pct"/>
            <w:tcBorders>
              <w:top w:val="single" w:color="auto" w:sz="4" w:space="0"/>
              <w:left w:val="single" w:color="auto" w:sz="4" w:space="0"/>
            </w:tcBorders>
            <w:shd w:val="clear" w:color="auto" w:fill="FFFFFF"/>
            <w:vAlign w:val="center"/>
          </w:tcPr>
          <w:p>
            <w:pPr>
              <w:pStyle w:val="11"/>
              <w:spacing w:line="240" w:lineRule="auto"/>
              <w:ind w:firstLine="0"/>
              <w:jc w:val="center"/>
              <w:rPr>
                <w:rFonts w:hint="eastAsia" w:ascii="宋体" w:hAnsi="宋体" w:eastAsia="宋体" w:cs="宋体"/>
                <w:b/>
                <w:bCs/>
                <w:sz w:val="28"/>
                <w:szCs w:val="28"/>
              </w:rPr>
            </w:pPr>
            <w:r>
              <w:rPr>
                <w:rFonts w:hint="eastAsia" w:ascii="宋体" w:hAnsi="宋体" w:eastAsia="宋体" w:cs="宋体"/>
                <w:b/>
                <w:bCs/>
                <w:color w:val="000000"/>
                <w:sz w:val="28"/>
                <w:szCs w:val="28"/>
              </w:rPr>
              <w:t>主要表现形式</w:t>
            </w:r>
          </w:p>
        </w:tc>
        <w:tc>
          <w:tcPr>
            <w:tcW w:w="467" w:type="pct"/>
            <w:tcBorders>
              <w:top w:val="single" w:color="auto" w:sz="4" w:space="0"/>
              <w:left w:val="single" w:color="auto" w:sz="4" w:space="0"/>
              <w:right w:val="single" w:color="auto" w:sz="4" w:space="0"/>
            </w:tcBorders>
            <w:shd w:val="clear" w:color="auto" w:fill="FFFFFF"/>
            <w:vAlign w:val="center"/>
          </w:tcPr>
          <w:p>
            <w:pPr>
              <w:pStyle w:val="11"/>
              <w:spacing w:line="240" w:lineRule="auto"/>
              <w:ind w:firstLine="0"/>
              <w:jc w:val="center"/>
              <w:rPr>
                <w:rFonts w:hint="eastAsia" w:ascii="宋体" w:hAnsi="宋体" w:eastAsia="宋体" w:cs="宋体"/>
                <w:b/>
                <w:bCs/>
                <w:sz w:val="28"/>
                <w:szCs w:val="28"/>
                <w:lang w:eastAsia="zh-CN"/>
              </w:rPr>
            </w:pPr>
            <w:r>
              <w:rPr>
                <w:rFonts w:hint="eastAsia" w:ascii="宋体" w:hAnsi="宋体" w:eastAsia="宋体" w:cs="宋体"/>
                <w:b/>
                <w:bCs/>
                <w:color w:val="000000"/>
                <w:sz w:val="28"/>
                <w:szCs w:val="28"/>
                <w:lang w:eastAsia="zh-CN"/>
              </w:rPr>
              <w:t>是与否</w:t>
            </w:r>
          </w:p>
        </w:tc>
        <w:tc>
          <w:tcPr>
            <w:tcW w:w="1125" w:type="pct"/>
            <w:tcBorders>
              <w:top w:val="single" w:color="auto" w:sz="4" w:space="0"/>
              <w:left w:val="single" w:color="auto" w:sz="4" w:space="0"/>
              <w:right w:val="single" w:color="auto" w:sz="4" w:space="0"/>
            </w:tcBorders>
            <w:shd w:val="clear" w:color="auto" w:fill="FFFFFF"/>
            <w:vAlign w:val="center"/>
          </w:tcPr>
          <w:p>
            <w:pPr>
              <w:pStyle w:val="11"/>
              <w:spacing w:line="240" w:lineRule="auto"/>
              <w:ind w:firstLine="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备注</w:t>
            </w:r>
          </w:p>
        </w:tc>
      </w:tr>
      <w:tr>
        <w:tblPrEx>
          <w:tblCellMar>
            <w:top w:w="0" w:type="dxa"/>
            <w:left w:w="10" w:type="dxa"/>
            <w:bottom w:w="0" w:type="dxa"/>
            <w:right w:w="10" w:type="dxa"/>
          </w:tblCellMar>
        </w:tblPrEx>
        <w:trPr>
          <w:trHeight w:val="812" w:hRule="exact"/>
          <w:jc w:val="center"/>
        </w:trPr>
        <w:tc>
          <w:tcPr>
            <w:tcW w:w="283" w:type="pct"/>
            <w:tcBorders>
              <w:top w:val="single" w:color="auto" w:sz="4" w:space="0"/>
              <w:left w:val="single" w:color="auto" w:sz="4" w:space="0"/>
            </w:tcBorders>
            <w:shd w:val="clear" w:color="auto" w:fill="FFFFFF"/>
            <w:vAlign w:val="center"/>
          </w:tcPr>
          <w:p>
            <w:pPr>
              <w:pStyle w:val="11"/>
              <w:spacing w:line="240" w:lineRule="auto"/>
              <w:ind w:firstLine="14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3124" w:type="pct"/>
            <w:tcBorders>
              <w:top w:val="single" w:color="auto" w:sz="4" w:space="0"/>
              <w:left w:val="single" w:color="auto" w:sz="4" w:space="0"/>
            </w:tcBorders>
            <w:shd w:val="clear" w:color="auto" w:fill="FFFFFF"/>
            <w:vAlign w:val="center"/>
          </w:tcPr>
          <w:p>
            <w:pPr>
              <w:pStyle w:val="11"/>
              <w:spacing w:line="240" w:lineRule="auto"/>
              <w:ind w:firstLine="0"/>
              <w:jc w:val="both"/>
              <w:rPr>
                <w:rFonts w:hint="eastAsia" w:ascii="宋体" w:hAnsi="宋体" w:eastAsia="宋体" w:cs="宋体"/>
                <w:sz w:val="24"/>
                <w:szCs w:val="24"/>
                <w:lang w:eastAsia="zh-CN"/>
              </w:rPr>
            </w:pPr>
            <w:r>
              <w:rPr>
                <w:rFonts w:hint="eastAsia" w:ascii="宋体" w:hAnsi="宋体" w:eastAsia="宋体" w:cs="宋体"/>
                <w:sz w:val="24"/>
                <w:szCs w:val="24"/>
              </w:rPr>
              <w:t>是否有各类收费性培训或者办班，各项手续是否齐全、合规</w:t>
            </w:r>
            <w:r>
              <w:rPr>
                <w:rFonts w:hint="eastAsia" w:cs="宋体"/>
                <w:sz w:val="24"/>
                <w:szCs w:val="24"/>
                <w:lang w:eastAsia="zh-CN"/>
              </w:rPr>
              <w:t>。</w:t>
            </w:r>
          </w:p>
        </w:tc>
        <w:tc>
          <w:tcPr>
            <w:tcW w:w="467"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c>
          <w:tcPr>
            <w:tcW w:w="1125"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r>
      <w:tr>
        <w:tblPrEx>
          <w:tblCellMar>
            <w:top w:w="0" w:type="dxa"/>
            <w:left w:w="10" w:type="dxa"/>
            <w:bottom w:w="0" w:type="dxa"/>
            <w:right w:w="10" w:type="dxa"/>
          </w:tblCellMar>
        </w:tblPrEx>
        <w:trPr>
          <w:trHeight w:val="767" w:hRule="exact"/>
          <w:jc w:val="center"/>
        </w:trPr>
        <w:tc>
          <w:tcPr>
            <w:tcW w:w="283" w:type="pct"/>
            <w:tcBorders>
              <w:top w:val="single" w:color="auto" w:sz="4" w:space="0"/>
              <w:left w:val="single" w:color="auto" w:sz="4" w:space="0"/>
            </w:tcBorders>
            <w:shd w:val="clear" w:color="auto" w:fill="FFFFFF"/>
            <w:vAlign w:val="center"/>
          </w:tcPr>
          <w:p>
            <w:pPr>
              <w:pStyle w:val="11"/>
              <w:spacing w:line="240" w:lineRule="auto"/>
              <w:ind w:firstLine="120" w:firstLineChars="5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3124" w:type="pct"/>
            <w:tcBorders>
              <w:top w:val="single" w:color="auto" w:sz="4" w:space="0"/>
              <w:left w:val="single" w:color="auto" w:sz="4" w:space="0"/>
            </w:tcBorders>
            <w:shd w:val="clear" w:color="auto" w:fill="FFFFFF"/>
            <w:vAlign w:val="center"/>
          </w:tcPr>
          <w:p>
            <w:pPr>
              <w:pStyle w:val="11"/>
              <w:spacing w:line="240" w:lineRule="auto"/>
              <w:ind w:firstLine="0"/>
              <w:jc w:val="both"/>
              <w:rPr>
                <w:rFonts w:hint="eastAsia" w:ascii="宋体" w:hAnsi="宋体" w:eastAsia="宋体" w:cs="宋体"/>
                <w:sz w:val="24"/>
                <w:szCs w:val="24"/>
                <w:lang w:eastAsia="zh-CN"/>
              </w:rPr>
            </w:pPr>
            <w:r>
              <w:rPr>
                <w:rFonts w:hint="eastAsia" w:ascii="宋体" w:hAnsi="宋体" w:eastAsia="宋体" w:cs="宋体"/>
                <w:sz w:val="24"/>
                <w:szCs w:val="24"/>
              </w:rPr>
              <w:t>是否有擅自设立服务性收费或代收项目</w:t>
            </w:r>
            <w:r>
              <w:rPr>
                <w:rFonts w:hint="eastAsia" w:cs="宋体"/>
                <w:sz w:val="24"/>
                <w:szCs w:val="24"/>
                <w:lang w:eastAsia="zh-CN"/>
              </w:rPr>
              <w:t>。</w:t>
            </w:r>
          </w:p>
        </w:tc>
        <w:tc>
          <w:tcPr>
            <w:tcW w:w="467"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c>
          <w:tcPr>
            <w:tcW w:w="1125"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r>
      <w:tr>
        <w:tblPrEx>
          <w:tblCellMar>
            <w:top w:w="0" w:type="dxa"/>
            <w:left w:w="10" w:type="dxa"/>
            <w:bottom w:w="0" w:type="dxa"/>
            <w:right w:w="10" w:type="dxa"/>
          </w:tblCellMar>
        </w:tblPrEx>
        <w:trPr>
          <w:trHeight w:val="839" w:hRule="exact"/>
          <w:jc w:val="center"/>
        </w:trPr>
        <w:tc>
          <w:tcPr>
            <w:tcW w:w="283" w:type="pct"/>
            <w:tcBorders>
              <w:top w:val="single" w:color="auto" w:sz="4" w:space="0"/>
              <w:left w:val="single" w:color="auto" w:sz="4" w:space="0"/>
            </w:tcBorders>
            <w:shd w:val="clear" w:color="auto" w:fill="FFFFFF"/>
            <w:vAlign w:val="center"/>
          </w:tcPr>
          <w:p>
            <w:pPr>
              <w:pStyle w:val="11"/>
              <w:spacing w:line="240" w:lineRule="auto"/>
              <w:ind w:firstLine="14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3124" w:type="pct"/>
            <w:tcBorders>
              <w:top w:val="single" w:color="auto" w:sz="4" w:space="0"/>
              <w:left w:val="single" w:color="auto" w:sz="4" w:space="0"/>
            </w:tcBorders>
            <w:shd w:val="clear" w:color="auto" w:fill="FFFFFF"/>
            <w:vAlign w:val="center"/>
          </w:tcPr>
          <w:p>
            <w:pPr>
              <w:pStyle w:val="11"/>
              <w:spacing w:line="240" w:lineRule="auto"/>
              <w:ind w:firstLine="0"/>
              <w:jc w:val="both"/>
              <w:rPr>
                <w:rFonts w:hint="eastAsia" w:ascii="宋体" w:hAnsi="宋体" w:eastAsia="宋体" w:cs="宋体"/>
                <w:sz w:val="24"/>
                <w:szCs w:val="24"/>
              </w:rPr>
            </w:pPr>
            <w:r>
              <w:rPr>
                <w:rFonts w:hint="eastAsia" w:ascii="宋体" w:hAnsi="宋体" w:eastAsia="宋体" w:cs="宋体"/>
                <w:sz w:val="24"/>
                <w:szCs w:val="24"/>
              </w:rPr>
              <w:t>学生实习期间是否有未遵循学生自愿原则强制学生参加各类培训并收费。</w:t>
            </w:r>
          </w:p>
        </w:tc>
        <w:tc>
          <w:tcPr>
            <w:tcW w:w="467"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c>
          <w:tcPr>
            <w:tcW w:w="1125" w:type="pct"/>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r>
      <w:tr>
        <w:tblPrEx>
          <w:tblCellMar>
            <w:top w:w="0" w:type="dxa"/>
            <w:left w:w="10" w:type="dxa"/>
            <w:bottom w:w="0" w:type="dxa"/>
            <w:right w:w="10" w:type="dxa"/>
          </w:tblCellMar>
        </w:tblPrEx>
        <w:trPr>
          <w:trHeight w:val="739" w:hRule="exact"/>
          <w:jc w:val="center"/>
        </w:trPr>
        <w:tc>
          <w:tcPr>
            <w:tcW w:w="283" w:type="pct"/>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140"/>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en-US"/>
              </w:rPr>
              <w:t>4</w:t>
            </w:r>
          </w:p>
        </w:tc>
        <w:tc>
          <w:tcPr>
            <w:tcW w:w="3124" w:type="pct"/>
            <w:tcBorders>
              <w:top w:val="single" w:color="auto" w:sz="4" w:space="0"/>
              <w:left w:val="single" w:color="auto" w:sz="4" w:space="0"/>
              <w:bottom w:val="single" w:color="auto" w:sz="4" w:space="0"/>
            </w:tcBorders>
            <w:shd w:val="clear" w:color="auto" w:fill="FFFFFF"/>
            <w:vAlign w:val="center"/>
          </w:tcPr>
          <w:p>
            <w:pPr>
              <w:pStyle w:val="11"/>
              <w:tabs>
                <w:tab w:val="left" w:leader="dot" w:pos="382"/>
              </w:tabs>
              <w:spacing w:line="240" w:lineRule="auto"/>
              <w:ind w:firstLine="0"/>
              <w:jc w:val="both"/>
              <w:rPr>
                <w:rFonts w:hint="eastAsia" w:ascii="宋体" w:hAnsi="宋体" w:eastAsia="宋体" w:cs="宋体"/>
                <w:sz w:val="24"/>
                <w:szCs w:val="24"/>
              </w:rPr>
            </w:pPr>
            <w:r>
              <w:rPr>
                <w:rFonts w:hint="eastAsia" w:ascii="宋体" w:hAnsi="宋体" w:eastAsia="宋体" w:cs="宋体"/>
                <w:sz w:val="24"/>
                <w:szCs w:val="24"/>
              </w:rPr>
              <w:t>是否严格按照相关要求做好学费、住宿费管理；是否切实落实学分制收费管理制度。</w:t>
            </w:r>
          </w:p>
        </w:tc>
        <w:tc>
          <w:tcPr>
            <w:tcW w:w="467" w:type="pct"/>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c>
          <w:tcPr>
            <w:tcW w:w="1125" w:type="pct"/>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r>
      <w:tr>
        <w:tblPrEx>
          <w:tblCellMar>
            <w:top w:w="0" w:type="dxa"/>
            <w:left w:w="10" w:type="dxa"/>
            <w:bottom w:w="0" w:type="dxa"/>
            <w:right w:w="10" w:type="dxa"/>
          </w:tblCellMar>
        </w:tblPrEx>
        <w:trPr>
          <w:trHeight w:val="679" w:hRule="exact"/>
          <w:jc w:val="center"/>
        </w:trPr>
        <w:tc>
          <w:tcPr>
            <w:tcW w:w="283" w:type="pct"/>
            <w:tcBorders>
              <w:top w:val="single" w:color="auto" w:sz="4" w:space="0"/>
              <w:left w:val="single" w:color="auto" w:sz="4" w:space="0"/>
              <w:bottom w:val="single" w:color="auto" w:sz="4" w:space="0"/>
            </w:tcBorders>
            <w:shd w:val="clear" w:color="auto" w:fill="FFFFFF"/>
            <w:vAlign w:val="center"/>
          </w:tcPr>
          <w:p>
            <w:pPr>
              <w:pStyle w:val="11"/>
              <w:tabs>
                <w:tab w:val="left" w:leader="dot" w:pos="529"/>
              </w:tabs>
              <w:spacing w:line="240" w:lineRule="auto"/>
              <w:ind w:firstLine="140"/>
              <w:jc w:val="center"/>
              <w:rPr>
                <w:rFonts w:hint="eastAsia" w:ascii="宋体" w:hAnsi="宋体" w:eastAsia="宋体" w:cs="宋体"/>
                <w:color w:val="000000"/>
                <w:sz w:val="24"/>
                <w:szCs w:val="24"/>
                <w:lang w:val="en-US" w:eastAsia="zh-CN" w:bidi="en-US"/>
              </w:rPr>
            </w:pPr>
            <w:r>
              <w:rPr>
                <w:rFonts w:hint="eastAsia" w:ascii="宋体" w:hAnsi="宋体" w:eastAsia="宋体" w:cs="宋体"/>
                <w:color w:val="000000"/>
                <w:sz w:val="24"/>
                <w:szCs w:val="24"/>
                <w:lang w:val="en-US" w:eastAsia="zh-CN" w:bidi="en-US"/>
              </w:rPr>
              <w:t>5</w:t>
            </w:r>
          </w:p>
        </w:tc>
        <w:tc>
          <w:tcPr>
            <w:tcW w:w="3124" w:type="pct"/>
            <w:tcBorders>
              <w:top w:val="single" w:color="auto" w:sz="4" w:space="0"/>
              <w:left w:val="single" w:color="auto" w:sz="4" w:space="0"/>
              <w:bottom w:val="single" w:color="auto" w:sz="4" w:space="0"/>
            </w:tcBorders>
            <w:shd w:val="clear" w:color="auto" w:fill="FFFFFF"/>
            <w:vAlign w:val="center"/>
          </w:tcPr>
          <w:p>
            <w:pPr>
              <w:pStyle w:val="11"/>
              <w:tabs>
                <w:tab w:val="left" w:leader="dot" w:pos="382"/>
              </w:tabs>
              <w:spacing w:line="240" w:lineRule="auto"/>
              <w:ind w:firstLine="0"/>
              <w:jc w:val="both"/>
              <w:rPr>
                <w:rFonts w:hint="eastAsia" w:ascii="宋体" w:hAnsi="宋体" w:eastAsia="宋体" w:cs="宋体"/>
                <w:sz w:val="24"/>
                <w:szCs w:val="24"/>
                <w:lang w:eastAsia="zh-CN"/>
              </w:rPr>
            </w:pPr>
            <w:r>
              <w:rPr>
                <w:rFonts w:hint="eastAsia" w:ascii="宋体" w:hAnsi="宋体" w:eastAsia="宋体" w:cs="宋体"/>
                <w:sz w:val="24"/>
                <w:szCs w:val="24"/>
              </w:rPr>
              <w:t>学生信访案件等日常监督管理工作</w:t>
            </w:r>
            <w:r>
              <w:rPr>
                <w:rFonts w:hint="eastAsia" w:cs="宋体"/>
                <w:sz w:val="24"/>
                <w:szCs w:val="24"/>
                <w:lang w:eastAsia="zh-CN"/>
              </w:rPr>
              <w:t>。</w:t>
            </w:r>
          </w:p>
        </w:tc>
        <w:tc>
          <w:tcPr>
            <w:tcW w:w="467" w:type="pct"/>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c>
          <w:tcPr>
            <w:tcW w:w="1125" w:type="pct"/>
            <w:tcBorders>
              <w:top w:val="single" w:color="auto" w:sz="4" w:space="0"/>
              <w:left w:val="single" w:color="auto" w:sz="4" w:space="0"/>
              <w:bottom w:val="single" w:color="auto" w:sz="4" w:space="0"/>
              <w:right w:val="single" w:color="auto" w:sz="4" w:space="0"/>
            </w:tcBorders>
            <w:shd w:val="clear" w:color="auto" w:fill="FFFFFF"/>
          </w:tcPr>
          <w:p>
            <w:pPr>
              <w:rPr>
                <w:rFonts w:hint="eastAsia" w:ascii="宋体" w:hAnsi="宋体" w:eastAsia="宋体" w:cs="宋体"/>
                <w:sz w:val="24"/>
                <w:szCs w:val="24"/>
                <w:lang w:eastAsia="zh-CN"/>
              </w:rPr>
            </w:pPr>
          </w:p>
        </w:tc>
      </w:tr>
    </w:tbl>
    <w:p>
      <w:pPr>
        <w:spacing w:after="439" w:line="1" w:lineRule="exact"/>
        <w:rPr>
          <w:rFonts w:eastAsiaTheme="minorEastAsia"/>
          <w:sz w:val="21"/>
          <w:lang w:eastAsia="zh-CN"/>
        </w:rPr>
      </w:pPr>
    </w:p>
    <w:p>
      <w:pPr>
        <w:rPr>
          <w:lang w:eastAsia="zh-CN"/>
        </w:rPr>
      </w:pPr>
    </w:p>
    <w:p>
      <w:pPr>
        <w:jc w:val="right"/>
        <w:rPr>
          <w:rFonts w:hint="eastAsia" w:ascii="宋体" w:hAnsi="宋体" w:eastAsia="宋体" w:cs="宋体"/>
          <w:color w:val="000000"/>
          <w:kern w:val="2"/>
          <w:sz w:val="28"/>
          <w:szCs w:val="28"/>
          <w:u w:val="none"/>
          <w:lang w:val="en-US" w:eastAsia="zh-CN" w:bidi="zh-TW"/>
        </w:rPr>
      </w:pPr>
      <w:r>
        <w:rPr>
          <w:rFonts w:hint="eastAsia" w:ascii="宋体" w:hAnsi="宋体" w:eastAsia="宋体" w:cs="宋体"/>
          <w:color w:val="000000"/>
          <w:kern w:val="2"/>
          <w:sz w:val="28"/>
          <w:szCs w:val="28"/>
          <w:u w:val="none"/>
          <w:lang w:val="en-US" w:eastAsia="zh-CN" w:bidi="zh-TW"/>
        </w:rPr>
        <w:t>部门（盖章）</w:t>
      </w:r>
    </w:p>
    <w:p>
      <w:pPr>
        <w:wordWrap w:val="0"/>
        <w:jc w:val="right"/>
        <w:rPr>
          <w:rFonts w:hint="default" w:ascii="宋体" w:hAnsi="宋体" w:eastAsia="宋体" w:cs="宋体"/>
          <w:color w:val="000000"/>
          <w:kern w:val="2"/>
          <w:sz w:val="28"/>
          <w:szCs w:val="28"/>
          <w:u w:val="none"/>
          <w:lang w:val="en-US" w:eastAsia="zh-CN" w:bidi="zh-TW"/>
        </w:rPr>
      </w:pPr>
      <w:r>
        <w:rPr>
          <w:rFonts w:hint="eastAsia" w:ascii="宋体" w:hAnsi="宋体" w:eastAsia="宋体" w:cs="宋体"/>
          <w:color w:val="000000"/>
          <w:kern w:val="2"/>
          <w:sz w:val="28"/>
          <w:szCs w:val="28"/>
          <w:u w:val="single"/>
          <w:lang w:val="en-US" w:eastAsia="zh-CN" w:bidi="zh-TW"/>
        </w:rPr>
        <w:t xml:space="preserve">    </w:t>
      </w:r>
      <w:r>
        <w:rPr>
          <w:rFonts w:hint="eastAsia" w:ascii="宋体" w:hAnsi="宋体" w:eastAsia="宋体" w:cs="宋体"/>
          <w:color w:val="000000"/>
          <w:kern w:val="2"/>
          <w:sz w:val="28"/>
          <w:szCs w:val="28"/>
          <w:u w:val="none"/>
          <w:lang w:val="en-US" w:eastAsia="zh-CN" w:bidi="zh-TW"/>
        </w:rPr>
        <w:t>年</w:t>
      </w:r>
      <w:r>
        <w:rPr>
          <w:rFonts w:hint="eastAsia" w:ascii="宋体" w:hAnsi="宋体" w:eastAsia="宋体" w:cs="宋体"/>
          <w:color w:val="000000"/>
          <w:kern w:val="2"/>
          <w:sz w:val="28"/>
          <w:szCs w:val="28"/>
          <w:u w:val="single"/>
          <w:lang w:val="en-US" w:eastAsia="zh-CN" w:bidi="zh-TW"/>
        </w:rPr>
        <w:t xml:space="preserve">   </w:t>
      </w:r>
      <w:r>
        <w:rPr>
          <w:rFonts w:hint="eastAsia" w:ascii="宋体" w:hAnsi="宋体" w:eastAsia="宋体" w:cs="宋体"/>
          <w:color w:val="000000"/>
          <w:kern w:val="2"/>
          <w:sz w:val="28"/>
          <w:szCs w:val="28"/>
          <w:u w:val="none"/>
          <w:lang w:val="en-US" w:eastAsia="zh-CN" w:bidi="zh-TW"/>
        </w:rPr>
        <w:t>月</w:t>
      </w:r>
      <w:r>
        <w:rPr>
          <w:rFonts w:hint="eastAsia" w:ascii="宋体" w:hAnsi="宋体" w:eastAsia="宋体" w:cs="宋体"/>
          <w:color w:val="000000"/>
          <w:kern w:val="2"/>
          <w:sz w:val="28"/>
          <w:szCs w:val="28"/>
          <w:u w:val="single"/>
          <w:lang w:val="en-US" w:eastAsia="zh-CN" w:bidi="zh-TW"/>
        </w:rPr>
        <w:t xml:space="preserve">   </w:t>
      </w:r>
      <w:r>
        <w:rPr>
          <w:rFonts w:hint="eastAsia" w:ascii="宋体" w:hAnsi="宋体" w:eastAsia="宋体" w:cs="宋体"/>
          <w:color w:val="000000"/>
          <w:kern w:val="2"/>
          <w:sz w:val="28"/>
          <w:szCs w:val="28"/>
          <w:u w:val="none"/>
          <w:lang w:val="en-US" w:eastAsia="zh-CN" w:bidi="zh-TW"/>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2MzZDg2OTU4MjRiMDhkOTM1MTZhZmM1NmVkYmYifQ=="/>
  </w:docVars>
  <w:rsids>
    <w:rsidRoot w:val="00726483"/>
    <w:rsid w:val="00433295"/>
    <w:rsid w:val="00726483"/>
    <w:rsid w:val="00CC2F8E"/>
    <w:rsid w:val="00E35BBF"/>
    <w:rsid w:val="00FD11C5"/>
    <w:rsid w:val="07F537D6"/>
    <w:rsid w:val="69847369"/>
    <w:rsid w:val="7AA6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Body text|2_"/>
    <w:basedOn w:val="5"/>
    <w:link w:val="9"/>
    <w:uiPriority w:val="0"/>
    <w:rPr>
      <w:rFonts w:ascii="宋体" w:hAnsi="宋体" w:eastAsia="宋体" w:cs="宋体"/>
      <w:sz w:val="20"/>
      <w:szCs w:val="20"/>
      <w:lang w:val="zh-TW" w:eastAsia="zh-TW" w:bidi="zh-TW"/>
    </w:rPr>
  </w:style>
  <w:style w:type="paragraph" w:customStyle="1" w:styleId="9">
    <w:name w:val="Body text|2"/>
    <w:basedOn w:val="1"/>
    <w:link w:val="8"/>
    <w:uiPriority w:val="0"/>
    <w:pPr>
      <w:spacing w:after="270" w:line="374" w:lineRule="auto"/>
    </w:pPr>
    <w:rPr>
      <w:rFonts w:ascii="宋体" w:hAnsi="宋体" w:eastAsia="宋体" w:cs="宋体"/>
      <w:color w:val="auto"/>
      <w:kern w:val="2"/>
      <w:sz w:val="20"/>
      <w:szCs w:val="20"/>
      <w:lang w:val="zh-TW" w:eastAsia="zh-TW" w:bidi="zh-TW"/>
    </w:rPr>
  </w:style>
  <w:style w:type="character" w:customStyle="1" w:styleId="10">
    <w:name w:val="Other|1_"/>
    <w:basedOn w:val="5"/>
    <w:link w:val="11"/>
    <w:uiPriority w:val="0"/>
    <w:rPr>
      <w:rFonts w:ascii="宋体" w:hAnsi="宋体" w:eastAsia="宋体" w:cs="宋体"/>
      <w:sz w:val="28"/>
      <w:szCs w:val="28"/>
      <w:lang w:val="zh-TW" w:eastAsia="zh-TW" w:bidi="zh-TW"/>
    </w:rPr>
  </w:style>
  <w:style w:type="paragraph" w:customStyle="1" w:styleId="11">
    <w:name w:val="Other|1"/>
    <w:basedOn w:val="1"/>
    <w:link w:val="10"/>
    <w:uiPriority w:val="0"/>
    <w:pPr>
      <w:spacing w:line="418" w:lineRule="auto"/>
      <w:ind w:firstLine="400"/>
    </w:pPr>
    <w:rPr>
      <w:rFonts w:ascii="宋体" w:hAnsi="宋体" w:eastAsia="宋体" w:cs="宋体"/>
      <w:color w:val="auto"/>
      <w:kern w:val="2"/>
      <w:sz w:val="28"/>
      <w:szCs w:val="28"/>
      <w:lang w:val="zh-TW" w:eastAsia="zh-TW" w:bidi="zh-TW"/>
    </w:rPr>
  </w:style>
  <w:style w:type="character" w:customStyle="1" w:styleId="12">
    <w:name w:val="Table caption|1_"/>
    <w:basedOn w:val="5"/>
    <w:link w:val="13"/>
    <w:uiPriority w:val="0"/>
    <w:rPr>
      <w:rFonts w:ascii="宋体" w:hAnsi="宋体" w:eastAsia="宋体" w:cs="宋体"/>
      <w:sz w:val="20"/>
      <w:szCs w:val="20"/>
      <w:lang w:val="zh-TW" w:eastAsia="zh-TW" w:bidi="zh-TW"/>
    </w:rPr>
  </w:style>
  <w:style w:type="paragraph" w:customStyle="1" w:styleId="13">
    <w:name w:val="Table caption|1"/>
    <w:basedOn w:val="1"/>
    <w:link w:val="12"/>
    <w:uiPriority w:val="0"/>
    <w:rPr>
      <w:rFonts w:ascii="宋体" w:hAnsi="宋体" w:eastAsia="宋体" w:cs="宋体"/>
      <w:color w:val="auto"/>
      <w:kern w:val="2"/>
      <w:sz w:val="20"/>
      <w:szCs w:val="20"/>
      <w:lang w:val="zh-TW" w:eastAsia="zh-TW" w:bidi="zh-TW"/>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162</Words>
  <Characters>162</Characters>
  <Lines>1</Lines>
  <Paragraphs>1</Paragraphs>
  <TotalTime>2</TotalTime>
  <ScaleCrop>false</ScaleCrop>
  <LinksUpToDate>false</LinksUpToDate>
  <CharactersWithSpaces>179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2022-09-29T01:54:00Z</dcterms:created>
  <dc:creator>lenovo</dc:creator>
  <cp:lastModifiedBy>admin</cp:lastModifiedBy>
  <dcterms:modified xsi:type="dcterms:W3CDTF">2022-09-29T02:40:43Z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1CBFD615F6D24C328CDF80C9F8C2091A</vt:lpwstr>
  </property>
</Properties>
</file>